
<file path=[Content_Types].xml><?xml version="1.0" encoding="utf-8"?>
<Types xmlns="http://schemas.openxmlformats.org/package/2006/content-types">
  <!--cleaned_by_fortinet-->
  <Override PartName="/word/media/fortinet_alert.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DF5A50" w:rsidRPr="003412AA" w:rsidRDefault="00DF5A50" w:rsidP="00DF5A50">
      <w:pPr>
        <w:widowControl w:val="0"/>
        <w:autoSpaceDE w:val="0"/>
        <w:autoSpaceDN w:val="0"/>
        <w:adjustRightInd w:val="0"/>
        <w:spacing w:line="322" w:lineRule="exact"/>
        <w:rPr>
          <w:rFonts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50"/>
      </w:tblGrid>
      <w:tr w:rsidR="00DF5A50" w:rsidRPr="003412AA" w:rsidTr="00CD57E5">
        <w:trPr>
          <w:trHeight w:val="1395"/>
        </w:trPr>
        <w:tc>
          <w:tcPr>
            <w:tcW w:w="10350" w:type="dxa"/>
          </w:tcPr>
          <w:p w:rsidR="00DF5A50" w:rsidRPr="00283A02" w:rsidRDefault="00DF5A50" w:rsidP="00CD57E5">
            <w:pPr>
              <w:jc w:val="center"/>
              <w:rPr>
                <w:rFonts w:cs="Times New Roman"/>
                <w:b/>
                <w:bCs/>
                <w:lang w:val="es-ES"/>
              </w:rPr>
            </w:pPr>
            <w:r w:rsidRPr="00283A02">
              <w:rPr>
                <w:rFonts w:cs="Times New Roman"/>
                <w:b/>
                <w:bCs/>
                <w:sz w:val="22"/>
                <w:szCs w:val="22"/>
                <w:lang w:val="es-ES"/>
              </w:rPr>
              <w:t>Centre of Plasma Physics</w:t>
            </w:r>
            <w:r>
              <w:rPr>
                <w:rFonts w:cs="Times New Roman"/>
                <w:b/>
                <w:bCs/>
                <w:lang w:val="es-ES"/>
              </w:rPr>
              <w:t xml:space="preserve"> - </w:t>
            </w:r>
            <w:r w:rsidRPr="00283A02">
              <w:rPr>
                <w:rFonts w:cs="Times New Roman"/>
                <w:b/>
                <w:bCs/>
                <w:sz w:val="22"/>
                <w:szCs w:val="22"/>
                <w:lang w:val="es-ES"/>
              </w:rPr>
              <w:t>Institute for Plasma Research</w:t>
            </w:r>
          </w:p>
          <w:p w:rsidR="00DF5A50" w:rsidRPr="00283A02" w:rsidRDefault="00DF5A50" w:rsidP="00CD57E5">
            <w:pPr>
              <w:jc w:val="center"/>
              <w:rPr>
                <w:rFonts w:eastAsia="Kozuka Gothic Pro Acro M" w:cs="Times New Roman"/>
                <w:b/>
                <w:bCs/>
              </w:rPr>
            </w:pPr>
            <w:r w:rsidRPr="00283A02">
              <w:rPr>
                <w:rFonts w:eastAsia="Kozuka Gothic Pro Acro M" w:cs="Times New Roman"/>
                <w:b/>
                <w:bCs/>
                <w:sz w:val="22"/>
                <w:szCs w:val="22"/>
              </w:rPr>
              <w:t>Nazirakhat, Tepesia, Sonapur, Kamrup (M)</w:t>
            </w:r>
          </w:p>
          <w:p w:rsidR="00DF5A50" w:rsidRPr="00283A02" w:rsidRDefault="00DF5A50" w:rsidP="00CD57E5">
            <w:pPr>
              <w:jc w:val="center"/>
              <w:rPr>
                <w:rFonts w:eastAsia="Kozuka Gothic Pro Acro M" w:cs="Times New Roman"/>
                <w:b/>
                <w:bCs/>
              </w:rPr>
            </w:pPr>
            <w:r w:rsidRPr="00283A02">
              <w:rPr>
                <w:rFonts w:eastAsia="Kozuka Gothic Pro Acro M" w:cs="Times New Roman"/>
                <w:b/>
                <w:bCs/>
                <w:sz w:val="22"/>
                <w:szCs w:val="22"/>
              </w:rPr>
              <w:t xml:space="preserve">Pincode </w:t>
            </w:r>
            <w:r>
              <w:rPr>
                <w:rFonts w:eastAsia="Kozuka Gothic Pro Acro M" w:cs="Times New Roman"/>
                <w:b/>
                <w:bCs/>
                <w:sz w:val="22"/>
                <w:szCs w:val="22"/>
              </w:rPr>
              <w:t>–</w:t>
            </w:r>
            <w:r w:rsidRPr="00283A02">
              <w:rPr>
                <w:rFonts w:eastAsia="Kozuka Gothic Pro Acro M" w:cs="Times New Roman"/>
                <w:b/>
                <w:bCs/>
                <w:sz w:val="22"/>
                <w:szCs w:val="22"/>
              </w:rPr>
              <w:t xml:space="preserve"> 782402</w:t>
            </w:r>
            <w:r>
              <w:rPr>
                <w:rFonts w:eastAsia="Kozuka Gothic Pro Acro M" w:cs="Times New Roman"/>
                <w:b/>
                <w:bCs/>
              </w:rPr>
              <w:t xml:space="preserve">, </w:t>
            </w:r>
            <w:r w:rsidRPr="00283A02">
              <w:rPr>
                <w:rFonts w:eastAsia="Kozuka Gothic Pro Acro M" w:cs="Times New Roman"/>
                <w:b/>
                <w:bCs/>
                <w:sz w:val="22"/>
                <w:szCs w:val="22"/>
              </w:rPr>
              <w:t>Assam, India</w:t>
            </w:r>
          </w:p>
          <w:p w:rsidR="00DF5A50" w:rsidRPr="00283A02" w:rsidRDefault="00DF5A50" w:rsidP="00CD57E5">
            <w:pPr>
              <w:jc w:val="center"/>
              <w:rPr>
                <w:rFonts w:eastAsia="Kozuka Gothic Pro Acro M" w:cs="Times New Roman"/>
                <w:b/>
                <w:bCs/>
              </w:rPr>
            </w:pPr>
            <w:r>
              <w:rPr>
                <w:rFonts w:eastAsia="Kozuka Gothic Pro Acro M" w:cs="Times New Roman"/>
                <w:b/>
                <w:bCs/>
                <w:sz w:val="22"/>
                <w:szCs w:val="22"/>
              </w:rPr>
              <w:t>Tel.</w:t>
            </w:r>
            <w:r w:rsidRPr="00283A02">
              <w:rPr>
                <w:rFonts w:eastAsia="Kozuka Gothic Pro Acro M" w:cs="Times New Roman"/>
                <w:b/>
                <w:bCs/>
                <w:sz w:val="22"/>
                <w:szCs w:val="22"/>
              </w:rPr>
              <w:t>: + 91 - 361 - 2220010</w:t>
            </w:r>
          </w:p>
          <w:p w:rsidR="00DF5A50" w:rsidRPr="00AA53CC" w:rsidRDefault="00DF5A50" w:rsidP="00CD57E5">
            <w:pPr>
              <w:jc w:val="center"/>
              <w:rPr>
                <w:rFonts w:eastAsia="Kozuka Gothic Pro Acro M" w:cs="Times New Roman"/>
                <w:b/>
              </w:rPr>
            </w:pPr>
            <w:r w:rsidRPr="00AA53CC">
              <w:rPr>
                <w:rFonts w:eastAsia="Kozuka Gothic Pro Acro M" w:cs="Times New Roman"/>
                <w:b/>
                <w:sz w:val="22"/>
                <w:szCs w:val="22"/>
              </w:rPr>
              <w:t>Fax: +</w:t>
            </w:r>
            <w:r>
              <w:rPr>
                <w:rFonts w:eastAsia="Kozuka Gothic Pro Acro M" w:cs="Times New Roman"/>
                <w:b/>
                <w:sz w:val="22"/>
                <w:szCs w:val="22"/>
              </w:rPr>
              <w:t xml:space="preserve"> </w:t>
            </w:r>
            <w:r w:rsidRPr="00AA53CC">
              <w:rPr>
                <w:rFonts w:eastAsia="Kozuka Gothic Pro Acro M" w:cs="Times New Roman"/>
                <w:b/>
                <w:sz w:val="22"/>
                <w:szCs w:val="22"/>
              </w:rPr>
              <w:t xml:space="preserve">91 - 361 </w:t>
            </w:r>
            <w:r>
              <w:rPr>
                <w:rFonts w:eastAsia="Kozuka Gothic Pro Acro M" w:cs="Times New Roman"/>
                <w:b/>
                <w:sz w:val="22"/>
                <w:szCs w:val="22"/>
              </w:rPr>
              <w:t>–</w:t>
            </w:r>
            <w:r w:rsidRPr="00AA53CC">
              <w:rPr>
                <w:rFonts w:eastAsia="Kozuka Gothic Pro Acro M" w:cs="Times New Roman"/>
                <w:b/>
                <w:sz w:val="22"/>
                <w:szCs w:val="22"/>
              </w:rPr>
              <w:t xml:space="preserve"> 2238240</w:t>
            </w:r>
          </w:p>
        </w:tc>
      </w:tr>
    </w:tbl>
    <w:p w:rsidR="00DF5A50" w:rsidRDefault="00DF5A50" w:rsidP="00DF5A50">
      <w:pPr>
        <w:rPr>
          <w:rFonts w:cs="Times New Roman"/>
          <w:b/>
          <w:sz w:val="28"/>
          <w:szCs w:val="28"/>
        </w:rPr>
      </w:pPr>
    </w:p>
    <w:p w:rsidR="00DF5A50" w:rsidRDefault="00DF5A50" w:rsidP="00DF5A50">
      <w:pPr>
        <w:jc w:val="center"/>
        <w:rPr>
          <w:rFonts w:cs="Times New Roman"/>
          <w:b/>
          <w:sz w:val="22"/>
          <w:szCs w:val="22"/>
        </w:rPr>
      </w:pPr>
      <w:r>
        <w:rPr>
          <w:rFonts w:cs="Times New Roman"/>
          <w:b/>
          <w:sz w:val="22"/>
          <w:szCs w:val="22"/>
        </w:rPr>
        <w:t xml:space="preserve">Advt. No.: </w:t>
      </w:r>
      <w:r w:rsidR="005F6AE4">
        <w:rPr>
          <w:rFonts w:cs="Times New Roman"/>
          <w:b/>
          <w:sz w:val="22"/>
          <w:szCs w:val="22"/>
        </w:rPr>
        <w:t>10</w:t>
      </w:r>
      <w:r>
        <w:rPr>
          <w:rFonts w:cs="Times New Roman"/>
          <w:b/>
          <w:sz w:val="22"/>
          <w:szCs w:val="22"/>
        </w:rPr>
        <w:t>/2016</w:t>
      </w:r>
    </w:p>
    <w:p w:rsidR="00DF5A50" w:rsidRDefault="00DF5A50" w:rsidP="00DF5A50">
      <w:pPr>
        <w:jc w:val="center"/>
        <w:rPr>
          <w:rFonts w:cs="Times New Roman"/>
          <w:b/>
          <w:sz w:val="22"/>
          <w:szCs w:val="22"/>
        </w:rPr>
      </w:pPr>
    </w:p>
    <w:p w:rsidR="00DF5A50" w:rsidRPr="00F60D3C" w:rsidRDefault="00DF5A50" w:rsidP="00DF5A50">
      <w:pPr>
        <w:jc w:val="center"/>
        <w:rPr>
          <w:rFonts w:cs="Times New Roman"/>
          <w:b/>
          <w:sz w:val="22"/>
          <w:szCs w:val="22"/>
        </w:rPr>
      </w:pPr>
      <w:r w:rsidRPr="00F60D3C">
        <w:rPr>
          <w:rFonts w:cs="Times New Roman"/>
          <w:b/>
          <w:sz w:val="22"/>
          <w:szCs w:val="22"/>
        </w:rPr>
        <w:t>Notice Inviting Tender (NIT)</w:t>
      </w:r>
    </w:p>
    <w:p w:rsidR="00DF5A50" w:rsidRPr="00F60D3C" w:rsidRDefault="00DF5A50" w:rsidP="00DF5A50">
      <w:pPr>
        <w:widowControl w:val="0"/>
        <w:autoSpaceDE w:val="0"/>
        <w:autoSpaceDN w:val="0"/>
        <w:adjustRightInd w:val="0"/>
        <w:spacing w:before="32"/>
        <w:ind w:right="-73"/>
        <w:jc w:val="both"/>
        <w:rPr>
          <w:rFonts w:cs="Times New Roman"/>
          <w:sz w:val="22"/>
          <w:szCs w:val="22"/>
        </w:rPr>
      </w:pPr>
    </w:p>
    <w:p w:rsidR="00DF5A50" w:rsidRPr="00F60D3C" w:rsidRDefault="00DF5A50" w:rsidP="00DF5A50">
      <w:pPr>
        <w:widowControl w:val="0"/>
        <w:autoSpaceDE w:val="0"/>
        <w:autoSpaceDN w:val="0"/>
        <w:adjustRightInd w:val="0"/>
        <w:spacing w:before="32" w:after="240"/>
        <w:ind w:right="-73"/>
        <w:jc w:val="both"/>
        <w:rPr>
          <w:rFonts w:cs="Times New Roman"/>
          <w:b/>
          <w:bCs/>
          <w:sz w:val="22"/>
          <w:szCs w:val="22"/>
        </w:rPr>
      </w:pPr>
      <w:r w:rsidRPr="00F60D3C">
        <w:rPr>
          <w:rFonts w:cs="Times New Roman"/>
          <w:sz w:val="22"/>
          <w:szCs w:val="22"/>
        </w:rPr>
        <w:t xml:space="preserve">Sealed item rate tenders are invited by the Centre Director, </w:t>
      </w:r>
      <w:r w:rsidRPr="00F60D3C">
        <w:rPr>
          <w:rFonts w:cs="Times New Roman"/>
          <w:bCs/>
          <w:sz w:val="22"/>
          <w:szCs w:val="22"/>
        </w:rPr>
        <w:t>Centre of Plasma Physics – Institute for Plasma Research, Nazirakhat, Tepesia, Sonapur, Kamrup (M), Assam – 782402</w:t>
      </w:r>
      <w:r w:rsidRPr="00F60D3C">
        <w:rPr>
          <w:rFonts w:cs="Times New Roman"/>
          <w:sz w:val="22"/>
          <w:szCs w:val="22"/>
        </w:rPr>
        <w:t xml:space="preserve">, in </w:t>
      </w:r>
      <w:r w:rsidRPr="00F60D3C">
        <w:rPr>
          <w:rFonts w:cs="Times New Roman"/>
          <w:b/>
          <w:sz w:val="22"/>
          <w:szCs w:val="22"/>
        </w:rPr>
        <w:t>TWO BID</w:t>
      </w:r>
      <w:r w:rsidRPr="00F60D3C">
        <w:rPr>
          <w:rFonts w:cs="Times New Roman"/>
          <w:sz w:val="22"/>
          <w:szCs w:val="22"/>
        </w:rPr>
        <w:t xml:space="preserve"> (Technical Bid &amp; Price Bid) from eligible contractors</w:t>
      </w:r>
      <w:r w:rsidRPr="00F60D3C">
        <w:rPr>
          <w:rFonts w:cs="Times New Roman"/>
          <w:b/>
          <w:bCs/>
          <w:sz w:val="22"/>
          <w:szCs w:val="22"/>
        </w:rPr>
        <w:t>,</w:t>
      </w:r>
      <w:r w:rsidRPr="00F60D3C">
        <w:rPr>
          <w:rFonts w:cs="Times New Roman"/>
          <w:sz w:val="22"/>
          <w:szCs w:val="22"/>
        </w:rPr>
        <w:t xml:space="preserve"> as per details given below for the following work:</w:t>
      </w:r>
      <w:r w:rsidRPr="00F60D3C">
        <w:rPr>
          <w:rFonts w:cs="Times New Roman"/>
          <w:b/>
          <w:bCs/>
          <w:sz w:val="22"/>
          <w:szCs w:val="22"/>
        </w:rPr>
        <w:t xml:space="preserve"> </w:t>
      </w:r>
    </w:p>
    <w:p w:rsidR="00DF5A50" w:rsidRPr="00F60D3C" w:rsidRDefault="00DF5A50" w:rsidP="00DF5A50">
      <w:pPr>
        <w:widowControl w:val="0"/>
        <w:autoSpaceDE w:val="0"/>
        <w:autoSpaceDN w:val="0"/>
        <w:adjustRightInd w:val="0"/>
        <w:spacing w:before="32"/>
        <w:ind w:right="-73"/>
        <w:jc w:val="center"/>
        <w:rPr>
          <w:rFonts w:cs="Times New Roman"/>
          <w:b/>
          <w:bCs/>
          <w:color w:val="000000"/>
          <w:sz w:val="22"/>
          <w:szCs w:val="22"/>
        </w:rPr>
      </w:pPr>
      <w:r w:rsidRPr="00F60D3C">
        <w:rPr>
          <w:rFonts w:cs="Times New Roman"/>
          <w:b/>
          <w:bCs/>
          <w:color w:val="000000"/>
          <w:sz w:val="22"/>
          <w:szCs w:val="22"/>
        </w:rPr>
        <w:t xml:space="preserve">NIT No.: </w:t>
      </w:r>
      <w:r w:rsidR="005F6AE4">
        <w:rPr>
          <w:rFonts w:cs="Times New Roman"/>
          <w:b/>
          <w:bCs/>
          <w:color w:val="000000"/>
          <w:sz w:val="22"/>
          <w:szCs w:val="22"/>
        </w:rPr>
        <w:t>CPP-IPR/NIT/2016-17/42,  DATED 10</w:t>
      </w:r>
      <w:r>
        <w:rPr>
          <w:rFonts w:cs="Times New Roman"/>
          <w:b/>
          <w:bCs/>
          <w:color w:val="000000"/>
          <w:sz w:val="22"/>
          <w:szCs w:val="22"/>
        </w:rPr>
        <w:t>.</w:t>
      </w:r>
      <w:r w:rsidR="005F6AE4">
        <w:rPr>
          <w:rFonts w:cs="Times New Roman"/>
          <w:b/>
          <w:bCs/>
          <w:color w:val="000000"/>
          <w:sz w:val="22"/>
          <w:szCs w:val="22"/>
        </w:rPr>
        <w:t>11</w:t>
      </w:r>
      <w:r>
        <w:rPr>
          <w:rFonts w:cs="Times New Roman"/>
          <w:b/>
          <w:bCs/>
          <w:color w:val="000000"/>
          <w:sz w:val="22"/>
          <w:szCs w:val="22"/>
        </w:rPr>
        <w:t>.2016</w:t>
      </w:r>
    </w:p>
    <w:p w:rsidR="00DF5A50" w:rsidRPr="00F60D3C" w:rsidRDefault="00DF5A50" w:rsidP="00DF5A50">
      <w:pPr>
        <w:widowControl w:val="0"/>
        <w:autoSpaceDE w:val="0"/>
        <w:autoSpaceDN w:val="0"/>
        <w:adjustRightInd w:val="0"/>
        <w:ind w:right="-73"/>
        <w:rPr>
          <w:rFonts w:cs="Times New Roman"/>
          <w:b/>
          <w:bCs/>
          <w:color w:val="000000"/>
          <w:sz w:val="22"/>
          <w:szCs w:val="22"/>
        </w:rPr>
      </w:pPr>
    </w:p>
    <w:p w:rsidR="00DF5A50" w:rsidRDefault="00DF5A50" w:rsidP="00DF5A50">
      <w:pPr>
        <w:widowControl w:val="0"/>
        <w:autoSpaceDE w:val="0"/>
        <w:autoSpaceDN w:val="0"/>
        <w:adjustRightInd w:val="0"/>
        <w:ind w:right="-73"/>
        <w:jc w:val="center"/>
        <w:rPr>
          <w:rFonts w:cs="Times New Roman"/>
          <w:b/>
          <w:bCs/>
          <w:color w:val="000000"/>
          <w:sz w:val="22"/>
          <w:szCs w:val="22"/>
        </w:rPr>
      </w:pPr>
      <w:r w:rsidRPr="00F60D3C">
        <w:rPr>
          <w:rFonts w:cs="Times New Roman"/>
          <w:b/>
          <w:bCs/>
          <w:color w:val="000000"/>
          <w:sz w:val="22"/>
          <w:szCs w:val="22"/>
        </w:rPr>
        <w:t>Name of Work:</w:t>
      </w:r>
    </w:p>
    <w:p w:rsidR="00DF5A50" w:rsidRPr="00F60D3C" w:rsidRDefault="00DF5A50" w:rsidP="00DF5A50">
      <w:pPr>
        <w:widowControl w:val="0"/>
        <w:autoSpaceDE w:val="0"/>
        <w:autoSpaceDN w:val="0"/>
        <w:adjustRightInd w:val="0"/>
        <w:ind w:right="-73"/>
        <w:jc w:val="center"/>
        <w:rPr>
          <w:rFonts w:cs="Times New Roman"/>
          <w:b/>
          <w:bCs/>
          <w:color w:val="000000"/>
          <w:sz w:val="22"/>
          <w:szCs w:val="22"/>
        </w:rPr>
      </w:pPr>
    </w:p>
    <w:p w:rsidR="00DF5A50" w:rsidRDefault="00DF5A50" w:rsidP="00DF5A50">
      <w:pPr>
        <w:widowControl w:val="0"/>
        <w:autoSpaceDE w:val="0"/>
        <w:autoSpaceDN w:val="0"/>
        <w:adjustRightInd w:val="0"/>
        <w:ind w:right="-73"/>
        <w:jc w:val="center"/>
        <w:rPr>
          <w:rFonts w:cs="Times New Roman"/>
          <w:b/>
          <w:bCs/>
          <w:color w:val="000000"/>
          <w:sz w:val="22"/>
          <w:szCs w:val="22"/>
        </w:rPr>
      </w:pPr>
      <w:r w:rsidRPr="007E4F5A">
        <w:rPr>
          <w:rFonts w:cs="Times New Roman"/>
          <w:b/>
          <w:bCs/>
          <w:color w:val="000000"/>
          <w:sz w:val="22"/>
          <w:szCs w:val="22"/>
        </w:rPr>
        <w:t>Construction of Hostel Building and Related Development Work</w:t>
      </w:r>
    </w:p>
    <w:p w:rsidR="00DF5A50" w:rsidRDefault="00DF5A50" w:rsidP="00DF5A50">
      <w:pPr>
        <w:widowControl w:val="0"/>
        <w:autoSpaceDE w:val="0"/>
        <w:autoSpaceDN w:val="0"/>
        <w:adjustRightInd w:val="0"/>
        <w:ind w:right="-73"/>
        <w:jc w:val="center"/>
        <w:rPr>
          <w:rFonts w:cs="Times New Roman"/>
          <w:b/>
          <w:bCs/>
          <w:color w:val="000000"/>
          <w:sz w:val="22"/>
          <w:szCs w:val="22"/>
        </w:rPr>
      </w:pPr>
      <w:r w:rsidRPr="00F60D3C">
        <w:rPr>
          <w:rFonts w:cs="Times New Roman"/>
          <w:b/>
          <w:bCs/>
          <w:color w:val="000000"/>
          <w:sz w:val="22"/>
          <w:szCs w:val="22"/>
        </w:rPr>
        <w:t>at CPP-IPR Nazirakhat, Tepesia, Sonapur, Kamrup (M), Assam – 782402</w:t>
      </w:r>
    </w:p>
    <w:p w:rsidR="00DF5A50" w:rsidRPr="00F60D3C" w:rsidRDefault="00DF5A50" w:rsidP="00DF5A50">
      <w:pPr>
        <w:widowControl w:val="0"/>
        <w:autoSpaceDE w:val="0"/>
        <w:autoSpaceDN w:val="0"/>
        <w:adjustRightInd w:val="0"/>
        <w:ind w:right="-73"/>
        <w:jc w:val="both"/>
        <w:rPr>
          <w:rFonts w:cs="Times New Roman"/>
          <w:b/>
          <w:bCs/>
          <w:color w:val="000000"/>
          <w:sz w:val="22"/>
          <w:szCs w:val="22"/>
        </w:rPr>
      </w:pPr>
    </w:p>
    <w:p w:rsidR="00DF5A50" w:rsidRPr="00F60D3C" w:rsidRDefault="00DF5A50" w:rsidP="00DF5A50">
      <w:pPr>
        <w:widowControl w:val="0"/>
        <w:autoSpaceDE w:val="0"/>
        <w:autoSpaceDN w:val="0"/>
        <w:adjustRightInd w:val="0"/>
        <w:spacing w:after="240"/>
        <w:ind w:right="-73"/>
        <w:jc w:val="both"/>
        <w:rPr>
          <w:rFonts w:cs="Times New Roman"/>
          <w:bCs/>
          <w:color w:val="000000"/>
          <w:sz w:val="22"/>
          <w:szCs w:val="22"/>
        </w:rPr>
      </w:pPr>
      <w:r w:rsidRPr="00F60D3C">
        <w:rPr>
          <w:rFonts w:cs="Times New Roman"/>
          <w:bCs/>
          <w:color w:val="000000"/>
          <w:sz w:val="22"/>
          <w:szCs w:val="22"/>
        </w:rPr>
        <w:t>Estimated cost put to tender:</w:t>
      </w:r>
      <w:r w:rsidRPr="00F60D3C">
        <w:rPr>
          <w:rFonts w:cs="Times New Roman"/>
          <w:bCs/>
          <w:color w:val="000000"/>
          <w:sz w:val="22"/>
          <w:szCs w:val="22"/>
        </w:rPr>
        <w:tab/>
      </w:r>
      <w:r w:rsidRPr="00F60D3C">
        <w:rPr>
          <w:rFonts w:cs="Times New Roman"/>
          <w:bCs/>
          <w:color w:val="000000"/>
          <w:sz w:val="22"/>
          <w:szCs w:val="22"/>
        </w:rPr>
        <w:tab/>
      </w:r>
      <w:r w:rsidRPr="00F60D3C">
        <w:rPr>
          <w:rFonts w:cs="Times New Roman"/>
          <w:bCs/>
          <w:color w:val="000000"/>
          <w:sz w:val="22"/>
          <w:szCs w:val="22"/>
        </w:rPr>
        <w:tab/>
      </w:r>
      <w:r>
        <w:rPr>
          <w:rFonts w:cs="Times New Roman"/>
          <w:bCs/>
          <w:color w:val="000000"/>
          <w:sz w:val="22"/>
          <w:szCs w:val="22"/>
        </w:rPr>
        <w:t>Rs. 4,97,94,500.00</w:t>
      </w:r>
    </w:p>
    <w:p w:rsidR="00DF5A50" w:rsidRPr="00F60D3C" w:rsidRDefault="00DF5A50" w:rsidP="00DF5A50">
      <w:pPr>
        <w:widowControl w:val="0"/>
        <w:autoSpaceDE w:val="0"/>
        <w:autoSpaceDN w:val="0"/>
        <w:adjustRightInd w:val="0"/>
        <w:spacing w:after="240"/>
        <w:ind w:right="-73"/>
        <w:jc w:val="both"/>
        <w:rPr>
          <w:rFonts w:cs="Times New Roman"/>
          <w:bCs/>
          <w:color w:val="000000"/>
          <w:sz w:val="22"/>
          <w:szCs w:val="22"/>
        </w:rPr>
      </w:pPr>
      <w:r w:rsidRPr="00F60D3C">
        <w:rPr>
          <w:rFonts w:cs="Times New Roman"/>
          <w:bCs/>
          <w:color w:val="000000"/>
          <w:sz w:val="22"/>
          <w:szCs w:val="22"/>
        </w:rPr>
        <w:t>Completion Period:</w:t>
      </w:r>
      <w:r w:rsidRPr="00F60D3C">
        <w:rPr>
          <w:rFonts w:cs="Times New Roman"/>
          <w:bCs/>
          <w:color w:val="000000"/>
          <w:sz w:val="22"/>
          <w:szCs w:val="22"/>
        </w:rPr>
        <w:tab/>
      </w:r>
      <w:r w:rsidRPr="00F60D3C">
        <w:rPr>
          <w:rFonts w:cs="Times New Roman"/>
          <w:bCs/>
          <w:color w:val="000000"/>
          <w:sz w:val="22"/>
          <w:szCs w:val="22"/>
        </w:rPr>
        <w:tab/>
      </w:r>
      <w:r w:rsidRPr="00F60D3C">
        <w:rPr>
          <w:rFonts w:cs="Times New Roman"/>
          <w:bCs/>
          <w:color w:val="000000"/>
          <w:sz w:val="22"/>
          <w:szCs w:val="22"/>
        </w:rPr>
        <w:tab/>
      </w:r>
      <w:r w:rsidRPr="00F60D3C">
        <w:rPr>
          <w:rFonts w:cs="Times New Roman"/>
          <w:bCs/>
          <w:color w:val="000000"/>
          <w:sz w:val="22"/>
          <w:szCs w:val="22"/>
        </w:rPr>
        <w:tab/>
        <w:t>12 Months</w:t>
      </w:r>
    </w:p>
    <w:p w:rsidR="00DF5A50" w:rsidRPr="00F60D3C" w:rsidRDefault="00DF5A50" w:rsidP="00DF5A50">
      <w:pPr>
        <w:widowControl w:val="0"/>
        <w:autoSpaceDE w:val="0"/>
        <w:autoSpaceDN w:val="0"/>
        <w:adjustRightInd w:val="0"/>
        <w:spacing w:before="32" w:after="240"/>
        <w:ind w:left="4320" w:right="-73" w:hanging="4320"/>
        <w:jc w:val="both"/>
        <w:rPr>
          <w:rFonts w:cs="Times New Roman"/>
          <w:bCs/>
          <w:color w:val="000000"/>
          <w:sz w:val="22"/>
          <w:szCs w:val="22"/>
        </w:rPr>
      </w:pPr>
      <w:r w:rsidRPr="00F60D3C">
        <w:rPr>
          <w:rFonts w:cs="Times New Roman"/>
          <w:bCs/>
          <w:color w:val="000000"/>
          <w:sz w:val="22"/>
          <w:szCs w:val="22"/>
        </w:rPr>
        <w:t>Earnest Money Deposit</w:t>
      </w:r>
      <w:r>
        <w:rPr>
          <w:rFonts w:cs="Times New Roman"/>
          <w:bCs/>
          <w:color w:val="000000"/>
          <w:sz w:val="22"/>
          <w:szCs w:val="22"/>
        </w:rPr>
        <w:t>:</w:t>
      </w:r>
      <w:r>
        <w:rPr>
          <w:rFonts w:cs="Times New Roman"/>
          <w:bCs/>
          <w:color w:val="000000"/>
          <w:sz w:val="22"/>
          <w:szCs w:val="22"/>
        </w:rPr>
        <w:tab/>
        <w:t>EMD of Rs. 9,95,890.00</w:t>
      </w:r>
      <w:r w:rsidRPr="00F60D3C">
        <w:rPr>
          <w:rFonts w:cs="Times New Roman"/>
          <w:bCs/>
          <w:color w:val="000000"/>
          <w:sz w:val="22"/>
          <w:szCs w:val="22"/>
        </w:rPr>
        <w:t xml:space="preserve"> to be submitted in the form of</w:t>
      </w:r>
      <w:r>
        <w:rPr>
          <w:rFonts w:cs="Times New Roman"/>
          <w:bCs/>
          <w:color w:val="000000"/>
          <w:sz w:val="22"/>
          <w:szCs w:val="22"/>
        </w:rPr>
        <w:t xml:space="preserve"> DD/BC</w:t>
      </w:r>
      <w:r w:rsidRPr="00F60D3C">
        <w:rPr>
          <w:rFonts w:cs="Times New Roman"/>
          <w:bCs/>
          <w:color w:val="000000"/>
          <w:sz w:val="22"/>
          <w:szCs w:val="22"/>
        </w:rPr>
        <w:t xml:space="preserve"> by Scheduled Bank in favour of </w:t>
      </w:r>
      <w:r w:rsidRPr="00F60D3C">
        <w:rPr>
          <w:rFonts w:cs="Times New Roman"/>
          <w:bCs/>
          <w:color w:val="000000"/>
          <w:sz w:val="22"/>
          <w:szCs w:val="22"/>
          <w:lang w:val="es-ES"/>
        </w:rPr>
        <w:t>Institute for Plasma Research, A/c CPP</w:t>
      </w:r>
      <w:r w:rsidRPr="00F60D3C">
        <w:rPr>
          <w:rFonts w:cs="Times New Roman"/>
          <w:bCs/>
          <w:color w:val="000000"/>
          <w:sz w:val="22"/>
          <w:szCs w:val="22"/>
        </w:rPr>
        <w:t xml:space="preserve"> Payable at Sonapur</w:t>
      </w:r>
    </w:p>
    <w:p w:rsidR="00DF5A50" w:rsidRPr="00F60D3C" w:rsidRDefault="00DF5A50" w:rsidP="00DF5A50">
      <w:pPr>
        <w:widowControl w:val="0"/>
        <w:autoSpaceDE w:val="0"/>
        <w:autoSpaceDN w:val="0"/>
        <w:adjustRightInd w:val="0"/>
        <w:spacing w:before="32" w:after="240"/>
        <w:ind w:right="-73"/>
        <w:jc w:val="both"/>
        <w:rPr>
          <w:rFonts w:cs="Times New Roman"/>
          <w:bCs/>
          <w:color w:val="000000"/>
          <w:sz w:val="22"/>
          <w:szCs w:val="22"/>
        </w:rPr>
      </w:pPr>
      <w:r w:rsidRPr="00F60D3C">
        <w:rPr>
          <w:rFonts w:cs="Times New Roman"/>
          <w:bCs/>
          <w:color w:val="000000"/>
          <w:sz w:val="22"/>
          <w:szCs w:val="22"/>
        </w:rPr>
        <w:t>Fee of Tender Document:</w:t>
      </w:r>
      <w:r w:rsidRPr="00F60D3C">
        <w:rPr>
          <w:rFonts w:cs="Times New Roman"/>
          <w:bCs/>
          <w:color w:val="000000"/>
          <w:sz w:val="22"/>
          <w:szCs w:val="22"/>
        </w:rPr>
        <w:tab/>
      </w:r>
      <w:r w:rsidRPr="00F60D3C">
        <w:rPr>
          <w:rFonts w:cs="Times New Roman"/>
          <w:bCs/>
          <w:color w:val="000000"/>
          <w:sz w:val="22"/>
          <w:szCs w:val="22"/>
        </w:rPr>
        <w:tab/>
      </w:r>
      <w:r w:rsidRPr="00F60D3C">
        <w:rPr>
          <w:rFonts w:cs="Times New Roman"/>
          <w:bCs/>
          <w:color w:val="000000"/>
          <w:sz w:val="22"/>
          <w:szCs w:val="22"/>
        </w:rPr>
        <w:tab/>
        <w:t>Rs. 1,500.00</w:t>
      </w:r>
    </w:p>
    <w:p w:rsidR="00DF5A50" w:rsidRPr="00F60D3C" w:rsidRDefault="00DF5A50" w:rsidP="00DF5A50">
      <w:pPr>
        <w:widowControl w:val="0"/>
        <w:autoSpaceDE w:val="0"/>
        <w:autoSpaceDN w:val="0"/>
        <w:adjustRightInd w:val="0"/>
        <w:spacing w:before="32"/>
        <w:ind w:right="-73"/>
        <w:jc w:val="both"/>
        <w:rPr>
          <w:rFonts w:cs="Times New Roman"/>
          <w:bCs/>
          <w:color w:val="000000"/>
          <w:sz w:val="22"/>
          <w:szCs w:val="22"/>
        </w:rPr>
      </w:pPr>
      <w:r w:rsidRPr="00F60D3C">
        <w:rPr>
          <w:rFonts w:cs="Times New Roman"/>
          <w:bCs/>
          <w:color w:val="000000"/>
          <w:sz w:val="22"/>
          <w:szCs w:val="22"/>
        </w:rPr>
        <w:t>Bids are available for sale at the office of:</w:t>
      </w:r>
      <w:r w:rsidRPr="00F60D3C">
        <w:rPr>
          <w:rFonts w:cs="Times New Roman"/>
          <w:bCs/>
          <w:color w:val="000000"/>
          <w:sz w:val="22"/>
          <w:szCs w:val="22"/>
        </w:rPr>
        <w:tab/>
      </w:r>
      <w:r w:rsidRPr="00F60D3C">
        <w:rPr>
          <w:rFonts w:cs="Times New Roman"/>
          <w:b/>
          <w:bCs/>
          <w:color w:val="000000"/>
          <w:sz w:val="22"/>
          <w:szCs w:val="22"/>
          <w:lang w:val="es-ES"/>
        </w:rPr>
        <w:t>Centre of Plasma Physics - Institute for Plasma Research</w:t>
      </w:r>
    </w:p>
    <w:p w:rsidR="00DF5A50" w:rsidRPr="00F60D3C" w:rsidRDefault="00DF5A50" w:rsidP="00DF5A50">
      <w:pPr>
        <w:widowControl w:val="0"/>
        <w:autoSpaceDE w:val="0"/>
        <w:autoSpaceDN w:val="0"/>
        <w:adjustRightInd w:val="0"/>
        <w:spacing w:before="32"/>
        <w:ind w:left="3600" w:right="-73" w:firstLine="720"/>
        <w:jc w:val="both"/>
        <w:rPr>
          <w:rFonts w:cs="Times New Roman"/>
          <w:b/>
          <w:bCs/>
          <w:color w:val="000000"/>
          <w:sz w:val="22"/>
          <w:szCs w:val="22"/>
          <w:lang w:val="es-ES"/>
        </w:rPr>
      </w:pPr>
      <w:r w:rsidRPr="00F60D3C">
        <w:rPr>
          <w:rFonts w:cs="Times New Roman"/>
          <w:b/>
          <w:bCs/>
          <w:color w:val="000000"/>
          <w:sz w:val="22"/>
          <w:szCs w:val="22"/>
        </w:rPr>
        <w:t>Nazirakhat, Tepesia, Sonapur, Kamrup (M)</w:t>
      </w:r>
    </w:p>
    <w:p w:rsidR="00DF5A50" w:rsidRPr="00F60D3C" w:rsidRDefault="00DF5A50" w:rsidP="00DF5A50">
      <w:pPr>
        <w:widowControl w:val="0"/>
        <w:autoSpaceDE w:val="0"/>
        <w:autoSpaceDN w:val="0"/>
        <w:adjustRightInd w:val="0"/>
        <w:spacing w:before="32"/>
        <w:ind w:left="3600" w:right="-73" w:firstLine="720"/>
        <w:jc w:val="both"/>
        <w:rPr>
          <w:rFonts w:cs="Times New Roman"/>
          <w:b/>
          <w:bCs/>
          <w:color w:val="000000"/>
          <w:sz w:val="22"/>
          <w:szCs w:val="22"/>
        </w:rPr>
      </w:pPr>
      <w:r w:rsidRPr="00F60D3C">
        <w:rPr>
          <w:rFonts w:cs="Times New Roman"/>
          <w:b/>
          <w:bCs/>
          <w:color w:val="000000"/>
          <w:sz w:val="22"/>
          <w:szCs w:val="22"/>
        </w:rPr>
        <w:t>Pincode – 782402</w:t>
      </w:r>
      <w:r>
        <w:rPr>
          <w:rFonts w:cs="Times New Roman"/>
          <w:b/>
          <w:bCs/>
          <w:color w:val="000000"/>
          <w:sz w:val="22"/>
          <w:szCs w:val="22"/>
          <w:lang w:val="es-ES"/>
        </w:rPr>
        <w:t xml:space="preserve">, </w:t>
      </w:r>
      <w:r w:rsidRPr="00F60D3C">
        <w:rPr>
          <w:rFonts w:cs="Times New Roman"/>
          <w:b/>
          <w:bCs/>
          <w:color w:val="000000"/>
          <w:sz w:val="22"/>
          <w:szCs w:val="22"/>
        </w:rPr>
        <w:t>Assam, India</w:t>
      </w:r>
    </w:p>
    <w:p w:rsidR="00DF5A50" w:rsidRDefault="00DF5A50" w:rsidP="00DF5A50">
      <w:pPr>
        <w:widowControl w:val="0"/>
        <w:autoSpaceDE w:val="0"/>
        <w:autoSpaceDN w:val="0"/>
        <w:adjustRightInd w:val="0"/>
        <w:spacing w:before="32"/>
        <w:ind w:left="3600" w:right="-73" w:firstLine="720"/>
        <w:jc w:val="both"/>
        <w:rPr>
          <w:rFonts w:cs="Times New Roman"/>
          <w:bCs/>
          <w:color w:val="000000"/>
          <w:sz w:val="22"/>
          <w:szCs w:val="22"/>
        </w:rPr>
      </w:pPr>
    </w:p>
    <w:p w:rsidR="00DF5A50" w:rsidRPr="00F60D3C" w:rsidRDefault="00DF5A50" w:rsidP="00DF5A50">
      <w:pPr>
        <w:widowControl w:val="0"/>
        <w:autoSpaceDE w:val="0"/>
        <w:autoSpaceDN w:val="0"/>
        <w:adjustRightInd w:val="0"/>
        <w:spacing w:before="32"/>
        <w:ind w:left="3600" w:right="-73" w:firstLine="720"/>
        <w:jc w:val="both"/>
        <w:rPr>
          <w:rFonts w:cs="Times New Roman"/>
          <w:bCs/>
          <w:color w:val="000000"/>
          <w:sz w:val="22"/>
          <w:szCs w:val="22"/>
        </w:rPr>
      </w:pPr>
      <w:r w:rsidRPr="00F60D3C">
        <w:rPr>
          <w:rFonts w:cs="Times New Roman"/>
          <w:bCs/>
          <w:color w:val="000000"/>
          <w:sz w:val="22"/>
          <w:szCs w:val="22"/>
        </w:rPr>
        <w:t>From</w:t>
      </w:r>
      <w:r>
        <w:rPr>
          <w:rFonts w:cs="Times New Roman"/>
          <w:bCs/>
          <w:color w:val="000000"/>
          <w:sz w:val="22"/>
          <w:szCs w:val="22"/>
        </w:rPr>
        <w:t xml:space="preserve"> </w:t>
      </w:r>
      <w:r>
        <w:rPr>
          <w:rFonts w:cs="Times New Roman"/>
          <w:b/>
          <w:bCs/>
          <w:color w:val="000000"/>
          <w:sz w:val="22"/>
          <w:szCs w:val="22"/>
        </w:rPr>
        <w:t>14</w:t>
      </w:r>
      <w:r w:rsidRPr="00E9154E">
        <w:rPr>
          <w:rFonts w:cs="Times New Roman"/>
          <w:b/>
          <w:bCs/>
          <w:color w:val="000000"/>
          <w:sz w:val="22"/>
          <w:szCs w:val="22"/>
        </w:rPr>
        <w:t>/</w:t>
      </w:r>
      <w:r>
        <w:rPr>
          <w:rFonts w:cs="Times New Roman"/>
          <w:b/>
          <w:bCs/>
          <w:color w:val="000000"/>
          <w:sz w:val="22"/>
          <w:szCs w:val="22"/>
        </w:rPr>
        <w:t>11/2016</w:t>
      </w:r>
      <w:r w:rsidRPr="00E9154E">
        <w:rPr>
          <w:rFonts w:cs="Times New Roman"/>
          <w:b/>
          <w:bCs/>
          <w:color w:val="000000"/>
          <w:sz w:val="22"/>
          <w:szCs w:val="22"/>
        </w:rPr>
        <w:t xml:space="preserve"> (10:00 Hrs.)</w:t>
      </w:r>
      <w:r w:rsidRPr="00F60D3C">
        <w:rPr>
          <w:rFonts w:cs="Times New Roman"/>
          <w:bCs/>
          <w:color w:val="000000"/>
          <w:sz w:val="22"/>
          <w:szCs w:val="22"/>
        </w:rPr>
        <w:t xml:space="preserve"> to</w:t>
      </w:r>
      <w:r>
        <w:rPr>
          <w:rFonts w:cs="Times New Roman"/>
          <w:bCs/>
          <w:color w:val="000000"/>
          <w:sz w:val="22"/>
          <w:szCs w:val="22"/>
        </w:rPr>
        <w:t xml:space="preserve"> </w:t>
      </w:r>
      <w:r>
        <w:rPr>
          <w:rFonts w:cs="Times New Roman"/>
          <w:b/>
          <w:bCs/>
          <w:color w:val="000000"/>
          <w:sz w:val="22"/>
          <w:szCs w:val="22"/>
        </w:rPr>
        <w:t>12/12/2016</w:t>
      </w:r>
      <w:r w:rsidRPr="00E9154E">
        <w:rPr>
          <w:rFonts w:cs="Times New Roman"/>
          <w:b/>
          <w:bCs/>
          <w:color w:val="000000"/>
          <w:sz w:val="22"/>
          <w:szCs w:val="22"/>
        </w:rPr>
        <w:t xml:space="preserve"> (15:00 Hrs.)</w:t>
      </w:r>
    </w:p>
    <w:p w:rsidR="00DF5A50" w:rsidRPr="00F60D3C" w:rsidRDefault="00DF5A50" w:rsidP="00DF5A50">
      <w:pPr>
        <w:widowControl w:val="0"/>
        <w:autoSpaceDE w:val="0"/>
        <w:autoSpaceDN w:val="0"/>
        <w:adjustRightInd w:val="0"/>
        <w:spacing w:before="32"/>
        <w:ind w:right="-73"/>
        <w:jc w:val="both"/>
        <w:rPr>
          <w:rFonts w:cs="Times New Roman"/>
          <w:bCs/>
          <w:color w:val="000000"/>
          <w:sz w:val="22"/>
          <w:szCs w:val="22"/>
        </w:rPr>
      </w:pPr>
    </w:p>
    <w:p w:rsidR="00DF5A50" w:rsidRPr="00F60D3C" w:rsidRDefault="00DF5A50" w:rsidP="00DF5A50">
      <w:pPr>
        <w:autoSpaceDE w:val="0"/>
        <w:autoSpaceDN w:val="0"/>
        <w:adjustRightInd w:val="0"/>
        <w:spacing w:after="120"/>
        <w:jc w:val="both"/>
        <w:rPr>
          <w:rFonts w:cs="Times New Roman"/>
          <w:sz w:val="22"/>
          <w:szCs w:val="22"/>
        </w:rPr>
      </w:pPr>
      <w:r w:rsidRPr="00F60D3C">
        <w:rPr>
          <w:rFonts w:cs="Times New Roman"/>
          <w:bCs/>
          <w:color w:val="000000"/>
          <w:sz w:val="22"/>
          <w:szCs w:val="22"/>
        </w:rPr>
        <w:t xml:space="preserve">The complete bidding document is also available on the website </w:t>
      </w:r>
      <w:hyperlink r:id="rId6" w:history="1">
        <w:r w:rsidRPr="004F198F">
          <w:rPr>
            <w:rStyle w:val="Hyperlink"/>
            <w:bCs/>
            <w:sz w:val="22"/>
            <w:szCs w:val="22"/>
          </w:rPr>
          <w:t>www.cppipr.res.in</w:t>
        </w:r>
      </w:hyperlink>
      <w:r w:rsidRPr="00F60D3C">
        <w:rPr>
          <w:rFonts w:cs="Times New Roman"/>
          <w:sz w:val="22"/>
          <w:szCs w:val="22"/>
        </w:rPr>
        <w:t>. Bidders desirous to submit their bid on the basis of downloaded document shall pay the cost of bidding document by crossed Demand Draft along with the Techno Commercial Bid.</w:t>
      </w:r>
    </w:p>
    <w:p w:rsidR="00DF5A50" w:rsidRPr="004862A5" w:rsidRDefault="00DF5A50" w:rsidP="00DF5A50">
      <w:pPr>
        <w:widowControl w:val="0"/>
        <w:autoSpaceDE w:val="0"/>
        <w:autoSpaceDN w:val="0"/>
        <w:adjustRightInd w:val="0"/>
        <w:spacing w:before="32"/>
        <w:ind w:right="-73"/>
        <w:rPr>
          <w:rFonts w:cs="Times New Roman"/>
          <w:b/>
          <w:bCs/>
          <w:color w:val="000000"/>
          <w:sz w:val="22"/>
          <w:szCs w:val="22"/>
        </w:rPr>
      </w:pPr>
      <w:r w:rsidRPr="00F60D3C">
        <w:rPr>
          <w:rFonts w:cs="Times New Roman"/>
          <w:bCs/>
          <w:color w:val="000000"/>
          <w:sz w:val="22"/>
          <w:szCs w:val="22"/>
        </w:rPr>
        <w:t>Date and Time for submission of Tenders:</w:t>
      </w:r>
      <w:r w:rsidRPr="00F60D3C">
        <w:rPr>
          <w:rFonts w:cs="Times New Roman"/>
          <w:bCs/>
          <w:color w:val="000000"/>
          <w:sz w:val="22"/>
          <w:szCs w:val="22"/>
        </w:rPr>
        <w:tab/>
        <w:t>On or Before</w:t>
      </w:r>
      <w:r>
        <w:rPr>
          <w:rFonts w:cs="Times New Roman"/>
          <w:bCs/>
          <w:color w:val="000000"/>
          <w:sz w:val="22"/>
          <w:szCs w:val="22"/>
        </w:rPr>
        <w:t xml:space="preserve"> </w:t>
      </w:r>
      <w:r>
        <w:rPr>
          <w:rFonts w:cs="Times New Roman"/>
          <w:b/>
          <w:bCs/>
          <w:color w:val="000000"/>
          <w:sz w:val="22"/>
          <w:szCs w:val="22"/>
        </w:rPr>
        <w:t>20/12/2016</w:t>
      </w:r>
      <w:r w:rsidRPr="004862A5">
        <w:rPr>
          <w:rFonts w:cs="Times New Roman"/>
          <w:b/>
          <w:bCs/>
          <w:color w:val="000000"/>
          <w:sz w:val="22"/>
          <w:szCs w:val="22"/>
        </w:rPr>
        <w:t xml:space="preserve"> 13:30 Hours</w:t>
      </w:r>
    </w:p>
    <w:p w:rsidR="00DF5A50" w:rsidRPr="00F60D3C" w:rsidRDefault="00DF5A50" w:rsidP="00DF5A50">
      <w:pPr>
        <w:autoSpaceDE w:val="0"/>
        <w:autoSpaceDN w:val="0"/>
        <w:adjustRightInd w:val="0"/>
        <w:rPr>
          <w:rFonts w:cs="Times New Roman"/>
          <w:sz w:val="22"/>
          <w:szCs w:val="22"/>
        </w:rPr>
      </w:pPr>
    </w:p>
    <w:p w:rsidR="00DF5A50" w:rsidRPr="00F60D3C" w:rsidRDefault="00DF5A50" w:rsidP="00DF5A50">
      <w:pPr>
        <w:autoSpaceDE w:val="0"/>
        <w:autoSpaceDN w:val="0"/>
        <w:adjustRightInd w:val="0"/>
        <w:rPr>
          <w:rFonts w:cs="Times New Roman"/>
          <w:b/>
          <w:sz w:val="22"/>
          <w:szCs w:val="22"/>
        </w:rPr>
      </w:pPr>
      <w:r w:rsidRPr="00F60D3C">
        <w:rPr>
          <w:rFonts w:cs="Times New Roman"/>
          <w:sz w:val="22"/>
          <w:szCs w:val="22"/>
        </w:rPr>
        <w:t xml:space="preserve">Date and </w:t>
      </w:r>
      <w:r>
        <w:rPr>
          <w:rFonts w:cs="Times New Roman"/>
          <w:sz w:val="22"/>
          <w:szCs w:val="22"/>
        </w:rPr>
        <w:t>T</w:t>
      </w:r>
      <w:r w:rsidRPr="00F60D3C">
        <w:rPr>
          <w:rFonts w:cs="Times New Roman"/>
          <w:sz w:val="22"/>
          <w:szCs w:val="22"/>
        </w:rPr>
        <w:t>ime of opening of Technical Bid:</w:t>
      </w:r>
      <w:r w:rsidRPr="00F60D3C">
        <w:rPr>
          <w:rFonts w:cs="Times New Roman"/>
          <w:sz w:val="22"/>
          <w:szCs w:val="22"/>
        </w:rPr>
        <w:tab/>
        <w:t xml:space="preserve">On </w:t>
      </w:r>
      <w:r>
        <w:rPr>
          <w:rFonts w:cs="Times New Roman"/>
          <w:b/>
          <w:sz w:val="22"/>
          <w:szCs w:val="22"/>
        </w:rPr>
        <w:t>20/12/2016 at 14:0</w:t>
      </w:r>
      <w:r w:rsidRPr="00F60D3C">
        <w:rPr>
          <w:rFonts w:cs="Times New Roman"/>
          <w:b/>
          <w:sz w:val="22"/>
          <w:szCs w:val="22"/>
        </w:rPr>
        <w:t>0 Hours</w:t>
      </w:r>
    </w:p>
    <w:p w:rsidR="00DF5A50" w:rsidRPr="00F60D3C" w:rsidRDefault="00DF5A50" w:rsidP="00DF5A50">
      <w:pPr>
        <w:autoSpaceDE w:val="0"/>
        <w:autoSpaceDN w:val="0"/>
        <w:adjustRightInd w:val="0"/>
        <w:rPr>
          <w:rFonts w:cs="Times New Roman"/>
          <w:sz w:val="22"/>
          <w:szCs w:val="22"/>
        </w:rPr>
      </w:pPr>
    </w:p>
    <w:p w:rsidR="00DF5A50" w:rsidRDefault="00DF5A50" w:rsidP="00DF5A50">
      <w:pPr>
        <w:autoSpaceDE w:val="0"/>
        <w:autoSpaceDN w:val="0"/>
        <w:adjustRightInd w:val="0"/>
        <w:jc w:val="both"/>
        <w:rPr>
          <w:rFonts w:cs="Times New Roman"/>
          <w:sz w:val="22"/>
          <w:szCs w:val="22"/>
        </w:rPr>
      </w:pPr>
      <w:r w:rsidRPr="00F60D3C">
        <w:rPr>
          <w:rFonts w:cs="Times New Roman"/>
          <w:sz w:val="22"/>
          <w:szCs w:val="22"/>
        </w:rPr>
        <w:t>The Centre Director, CPP-IPR, reserves the right to accept or reject the tender(s) in full or in part, of any or all tenderers, or to cancel the tender in Toto without assigning any reason thereof.</w:t>
      </w:r>
    </w:p>
    <w:p w:rsidR="00DF5A50" w:rsidRPr="00F60D3C" w:rsidRDefault="00DF5A50" w:rsidP="00DF5A50">
      <w:pPr>
        <w:autoSpaceDE w:val="0"/>
        <w:autoSpaceDN w:val="0"/>
        <w:adjustRightInd w:val="0"/>
        <w:rPr>
          <w:rFonts w:cs="Times New Roman"/>
          <w:sz w:val="22"/>
          <w:szCs w:val="22"/>
        </w:rPr>
      </w:pPr>
    </w:p>
    <w:p w:rsidR="00DF5A50" w:rsidRPr="00F60D3C" w:rsidRDefault="00DF5A50" w:rsidP="00DF5A50">
      <w:pPr>
        <w:widowControl w:val="0"/>
        <w:autoSpaceDE w:val="0"/>
        <w:autoSpaceDN w:val="0"/>
        <w:adjustRightInd w:val="0"/>
        <w:ind w:right="-73"/>
        <w:rPr>
          <w:rFonts w:cs="Times New Roman"/>
          <w:b/>
          <w:bCs/>
          <w:color w:val="000000"/>
          <w:sz w:val="22"/>
          <w:szCs w:val="22"/>
        </w:rPr>
      </w:pP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t>Sd/-</w:t>
      </w:r>
    </w:p>
    <w:p w:rsidR="00DF5A50" w:rsidRPr="005D1601" w:rsidRDefault="00DF5A50" w:rsidP="005D1601">
      <w:pPr>
        <w:widowControl w:val="0"/>
        <w:autoSpaceDE w:val="0"/>
        <w:autoSpaceDN w:val="0"/>
        <w:adjustRightInd w:val="0"/>
        <w:ind w:right="-73"/>
        <w:rPr>
          <w:rFonts w:cs="Times New Roman"/>
          <w:b/>
          <w:bCs/>
          <w:color w:val="000000"/>
          <w:sz w:val="22"/>
          <w:szCs w:val="22"/>
        </w:rPr>
        <w:sectPr w:rsidR="00DF5A50" w:rsidRPr="005D1601" w:rsidSect="00DF5A50">
          <w:pgSz w:w="12240" w:h="15840"/>
          <w:pgMar w:top="899" w:right="900" w:bottom="1079" w:left="1080" w:header="720" w:footer="475" w:gutter="0"/>
          <w:pgBorders w:offsetFrom="page">
            <w:top w:val="single" w:sz="4" w:space="24" w:color="auto"/>
            <w:left w:val="single" w:sz="4" w:space="24" w:color="auto"/>
            <w:bottom w:val="single" w:sz="4" w:space="24" w:color="auto"/>
            <w:right w:val="single" w:sz="4" w:space="24" w:color="auto"/>
          </w:pgBorders>
          <w:cols w:space="720"/>
        </w:sectPr>
      </w:pP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r>
      <w:r w:rsidRPr="00F60D3C">
        <w:rPr>
          <w:rFonts w:cs="Times New Roman"/>
          <w:b/>
          <w:bCs/>
          <w:color w:val="000000"/>
          <w:sz w:val="22"/>
          <w:szCs w:val="22"/>
        </w:rPr>
        <w:tab/>
        <w:t>Centre Director, CPP-IPR</w:t>
      </w:r>
    </w:p>
    <w:p w:rsidR="009250F5" w:rsidRDefault="009250F5" w:rsidP="005D1601"/>
    <w:sectPr w:rsidR="009250F5" w:rsidSect="009250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E29" w:rsidRDefault="00F36E29" w:rsidP="00DF5A50">
      <w:r>
        <w:separator/>
      </w:r>
    </w:p>
  </w:endnote>
  <w:endnote w:type="continuationSeparator" w:id="1">
    <w:p w:rsidR="00F36E29" w:rsidRDefault="00F36E29" w:rsidP="00DF5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Acro M">
    <w:altName w:val="Arial Unicode MS"/>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E29" w:rsidRDefault="00F36E29" w:rsidP="00DF5A50">
      <w:r>
        <w:separator/>
      </w:r>
    </w:p>
  </w:footnote>
  <w:footnote w:type="continuationSeparator" w:id="1">
    <w:p w:rsidR="00F36E29" w:rsidRDefault="00F36E29" w:rsidP="00DF5A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F5A50"/>
    <w:rsid w:val="002F5163"/>
    <w:rsid w:val="005D1601"/>
    <w:rsid w:val="005F6AE4"/>
    <w:rsid w:val="009250F5"/>
    <w:rsid w:val="00B22320"/>
    <w:rsid w:val="00C23190"/>
    <w:rsid w:val="00CC2094"/>
    <w:rsid w:val="00DF5A50"/>
    <w:rsid w:val="00F3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50"/>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F5A50"/>
    <w:rPr>
      <w:rFonts w:ascii="Times New Roman" w:hAnsi="Times New Roman" w:cs="Times New Roman" w:hint="default"/>
      <w:color w:val="0000FF"/>
      <w:u w:val="single"/>
    </w:rPr>
  </w:style>
  <w:style w:type="character" w:customStyle="1" w:styleId="FooterChar">
    <w:name w:val="Footer Char"/>
    <w:basedOn w:val="DefaultParagraphFont"/>
    <w:link w:val="Footer"/>
    <w:uiPriority w:val="99"/>
    <w:rsid w:val="00DF5A50"/>
    <w:rPr>
      <w:rFonts w:ascii="Times New Roman" w:eastAsiaTheme="minorEastAsia" w:hAnsi="Times New Roman"/>
      <w:sz w:val="24"/>
      <w:szCs w:val="24"/>
    </w:rPr>
  </w:style>
  <w:style w:type="paragraph" w:styleId="Footer">
    <w:name w:val="footer"/>
    <w:basedOn w:val="Normal"/>
    <w:link w:val="FooterChar"/>
    <w:uiPriority w:val="99"/>
    <w:unhideWhenUsed/>
    <w:rsid w:val="00DF5A50"/>
    <w:pPr>
      <w:tabs>
        <w:tab w:val="center" w:pos="4320"/>
        <w:tab w:val="right" w:pos="8640"/>
      </w:tabs>
    </w:pPr>
  </w:style>
  <w:style w:type="character" w:customStyle="1" w:styleId="FooterChar1">
    <w:name w:val="Footer Char1"/>
    <w:basedOn w:val="DefaultParagraphFont"/>
    <w:link w:val="Footer"/>
    <w:uiPriority w:val="99"/>
    <w:semiHidden/>
    <w:rsid w:val="00DF5A50"/>
    <w:rPr>
      <w:rFonts w:ascii="Times New Roman" w:eastAsiaTheme="minorEastAsia" w:hAnsi="Times New Roman"/>
      <w:sz w:val="24"/>
      <w:szCs w:val="24"/>
    </w:rPr>
  </w:style>
  <w:style w:type="paragraph" w:styleId="Header">
    <w:name w:val="header"/>
    <w:basedOn w:val="Normal"/>
    <w:link w:val="HeaderChar"/>
    <w:uiPriority w:val="99"/>
    <w:semiHidden/>
    <w:unhideWhenUsed/>
    <w:rsid w:val="00DF5A50"/>
    <w:pPr>
      <w:tabs>
        <w:tab w:val="center" w:pos="4680"/>
        <w:tab w:val="right" w:pos="9360"/>
      </w:tabs>
    </w:pPr>
  </w:style>
  <w:style w:type="character" w:customStyle="1" w:styleId="HeaderChar">
    <w:name w:val="Header Char"/>
    <w:basedOn w:val="DefaultParagraphFont"/>
    <w:link w:val="Header"/>
    <w:uiPriority w:val="99"/>
    <w:semiHidden/>
    <w:rsid w:val="00DF5A50"/>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 TargetMode="External"/>
	<Relationship Id="rId5" Type="http://schemas.openxmlformats.org/officeDocument/2006/relationships/endnotes" Target="endnotes.xml"/>
	<Relationship Id="rId4" Type="http://schemas.openxmlformats.org/officeDocument/2006/relationships/footnotes" Target="footnotes.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cp:revision>
  <dcterms:created xsi:type="dcterms:W3CDTF">2016-11-08T07:44:00Z</dcterms:created>
  <dcterms:modified xsi:type="dcterms:W3CDTF">2016-11-10T08:27:00Z</dcterms:modified>
</cp:coreProperties>
</file>